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1005"/>
        <w:gridCol w:w="957"/>
        <w:gridCol w:w="1005"/>
        <w:gridCol w:w="957"/>
        <w:gridCol w:w="1005"/>
        <w:gridCol w:w="957"/>
        <w:gridCol w:w="1005"/>
        <w:gridCol w:w="957"/>
        <w:gridCol w:w="1005"/>
        <w:gridCol w:w="957"/>
        <w:gridCol w:w="1005"/>
        <w:gridCol w:w="957"/>
      </w:tblGrid>
      <w:tr w:rsidR="00210FE9" w:rsidRPr="009A5A43" w:rsidTr="00210FE9">
        <w:trPr>
          <w:trHeight w:val="75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b/>
                <w:bCs/>
                <w:sz w:val="20"/>
              </w:rPr>
              <w:t xml:space="preserve">IMPIANTI SPORTIVI                          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center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b/>
                <w:bCs/>
                <w:sz w:val="20"/>
              </w:rPr>
              <w:t>Impianti natatori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center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b/>
                <w:bCs/>
                <w:sz w:val="20"/>
              </w:rPr>
              <w:t>Palestre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center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b/>
                <w:bCs/>
                <w:sz w:val="20"/>
              </w:rPr>
              <w:t>Campi calcio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center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b/>
                <w:bCs/>
                <w:sz w:val="20"/>
              </w:rPr>
              <w:t>Palaghiaccio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center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b/>
                <w:bCs/>
                <w:sz w:val="20"/>
              </w:rPr>
              <w:t xml:space="preserve">Centro fondo </w:t>
            </w:r>
            <w:proofErr w:type="spellStart"/>
            <w:r w:rsidRPr="009A5A43">
              <w:rPr>
                <w:rFonts w:eastAsia="Arial Unicode MS" w:cs="Arial Unicode MS"/>
                <w:b/>
                <w:bCs/>
                <w:sz w:val="20"/>
              </w:rPr>
              <w:t>Viote</w:t>
            </w:r>
            <w:proofErr w:type="spellEnd"/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center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b/>
                <w:bCs/>
                <w:sz w:val="20"/>
              </w:rPr>
              <w:t>Campo atletica</w:t>
            </w:r>
          </w:p>
        </w:tc>
      </w:tr>
      <w:tr w:rsidR="00210FE9" w:rsidRPr="009A5A43" w:rsidTr="00210FE9">
        <w:trPr>
          <w:trHeight w:val="126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E9" w:rsidRDefault="00210FE9" w:rsidP="008055C8">
            <w:pPr>
              <w:rPr>
                <w:rFonts w:eastAsia="Arial Unicode MS" w:cs="Arial Unicode MS"/>
                <w:b/>
                <w:bCs/>
                <w:sz w:val="20"/>
              </w:rPr>
            </w:pPr>
          </w:p>
          <w:p w:rsidR="00210FE9" w:rsidRPr="009A5A43" w:rsidRDefault="00210FE9" w:rsidP="008055C8">
            <w:pPr>
              <w:rPr>
                <w:rFonts w:eastAsia="Arial Unicode MS" w:cs="Arial Unicode MS"/>
                <w:sz w:val="20"/>
              </w:rPr>
            </w:pPr>
            <w:r>
              <w:rPr>
                <w:rFonts w:eastAsia="Arial Unicode MS" w:cs="Arial Unicode MS"/>
                <w:b/>
                <w:bCs/>
                <w:sz w:val="20"/>
              </w:rPr>
              <w:t xml:space="preserve">ANNO / </w:t>
            </w:r>
            <w:r w:rsidRPr="008A5935">
              <w:rPr>
                <w:rFonts w:eastAsia="Arial Unicode MS" w:cs="Arial Unicode MS"/>
                <w:b/>
                <w:bCs/>
                <w:sz w:val="20"/>
              </w:rPr>
              <w:t xml:space="preserve">FATTORI   </w:t>
            </w:r>
            <w:r>
              <w:rPr>
                <w:rFonts w:eastAsia="Arial Unicode MS" w:cs="Arial Unicode MS"/>
                <w:b/>
                <w:bCs/>
                <w:sz w:val="20"/>
              </w:rPr>
              <w:t xml:space="preserve">                </w:t>
            </w:r>
            <w:r w:rsidRPr="008A5935">
              <w:rPr>
                <w:rFonts w:eastAsia="Arial Unicode MS" w:cs="Arial Unicode MS"/>
                <w:b/>
                <w:bCs/>
                <w:sz w:val="20"/>
              </w:rPr>
              <w:t xml:space="preserve">                QUALITA’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sz w:val="20"/>
              </w:rPr>
              <w:t>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4E32BB" w:rsidRDefault="00210FE9" w:rsidP="008055C8">
            <w:pPr>
              <w:jc w:val="both"/>
              <w:rPr>
                <w:rFonts w:eastAsia="Arial Unicode MS" w:cs="Arial Unicode MS"/>
                <w:i/>
                <w:color w:val="FF0000"/>
                <w:sz w:val="20"/>
              </w:rPr>
            </w:pPr>
            <w:r w:rsidRPr="004E32BB">
              <w:rPr>
                <w:rFonts w:eastAsia="Arial Unicode MS" w:cs="Arial Unicode MS"/>
                <w:i/>
                <w:color w:val="FF0000"/>
                <w:sz w:val="20"/>
              </w:rPr>
              <w:t>2016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sz w:val="20"/>
              </w:rPr>
              <w:t>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4E32BB">
              <w:rPr>
                <w:rFonts w:eastAsia="Arial Unicode MS" w:cs="Arial Unicode MS"/>
                <w:i/>
                <w:color w:val="FF0000"/>
                <w:sz w:val="20"/>
              </w:rPr>
              <w:t>2016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sz w:val="20"/>
              </w:rPr>
              <w:t>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4E32BB">
              <w:rPr>
                <w:rFonts w:eastAsia="Arial Unicode MS" w:cs="Arial Unicode MS"/>
                <w:i/>
                <w:color w:val="FF0000"/>
                <w:sz w:val="20"/>
              </w:rPr>
              <w:t>2016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sz w:val="20"/>
              </w:rPr>
              <w:t>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4E32BB">
              <w:rPr>
                <w:rFonts w:eastAsia="Arial Unicode MS" w:cs="Arial Unicode MS"/>
                <w:i/>
                <w:color w:val="FF0000"/>
                <w:sz w:val="20"/>
              </w:rPr>
              <w:t>2016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sz w:val="20"/>
              </w:rPr>
              <w:t>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4E32BB">
              <w:rPr>
                <w:rFonts w:eastAsia="Arial Unicode MS" w:cs="Arial Unicode MS"/>
                <w:i/>
                <w:color w:val="FF0000"/>
                <w:sz w:val="20"/>
              </w:rPr>
              <w:t>2016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sz w:val="20"/>
              </w:rPr>
              <w:t>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jc w:val="both"/>
              <w:rPr>
                <w:rFonts w:eastAsia="Arial Unicode MS" w:cs="Arial Unicode MS"/>
                <w:sz w:val="20"/>
              </w:rPr>
            </w:pPr>
            <w:r w:rsidRPr="004E32BB">
              <w:rPr>
                <w:rFonts w:eastAsia="Arial Unicode MS" w:cs="Arial Unicode MS"/>
                <w:i/>
                <w:color w:val="FF0000"/>
                <w:sz w:val="20"/>
              </w:rPr>
              <w:t>2016</w:t>
            </w:r>
          </w:p>
        </w:tc>
      </w:tr>
      <w:tr w:rsidR="00210FE9" w:rsidRPr="009A5A43" w:rsidTr="00210FE9">
        <w:trPr>
          <w:trHeight w:val="46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9A5A43" w:rsidRDefault="00210FE9" w:rsidP="008055C8">
            <w:pPr>
              <w:rPr>
                <w:rFonts w:eastAsia="Arial Unicode MS" w:cs="Arial Unicode MS"/>
                <w:sz w:val="20"/>
              </w:rPr>
            </w:pPr>
            <w:r w:rsidRPr="009A5A43">
              <w:rPr>
                <w:rFonts w:eastAsia="Arial Unicode MS" w:cs="Arial Unicode MS"/>
                <w:b/>
                <w:bCs/>
                <w:sz w:val="20"/>
              </w:rPr>
              <w:t>Qualità servizio globale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210FE9">
            <w:pPr>
              <w:jc w:val="center"/>
              <w:rPr>
                <w:b/>
                <w:color w:val="000000"/>
                <w:sz w:val="20"/>
              </w:rPr>
            </w:pPr>
            <w:r w:rsidRPr="00DC293C">
              <w:rPr>
                <w:b/>
                <w:color w:val="000000"/>
                <w:sz w:val="20"/>
              </w:rPr>
              <w:t>81,6%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DC293C">
              <w:rPr>
                <w:b/>
                <w:i/>
                <w:iCs/>
                <w:color w:val="FF0000"/>
                <w:sz w:val="20"/>
              </w:rPr>
              <w:t>82,4%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color w:val="000000"/>
                <w:sz w:val="20"/>
              </w:rPr>
            </w:pPr>
            <w:r w:rsidRPr="00DC293C">
              <w:rPr>
                <w:b/>
                <w:color w:val="000000"/>
                <w:sz w:val="20"/>
              </w:rPr>
              <w:t>82,8%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DC293C">
              <w:rPr>
                <w:b/>
                <w:i/>
                <w:iCs/>
                <w:color w:val="FF0000"/>
                <w:sz w:val="20"/>
              </w:rPr>
              <w:t>83,5%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color w:val="000000"/>
                <w:sz w:val="20"/>
              </w:rPr>
            </w:pPr>
            <w:r w:rsidRPr="00DC293C">
              <w:rPr>
                <w:b/>
                <w:color w:val="000000"/>
                <w:sz w:val="20"/>
              </w:rPr>
              <w:t>84,6%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DC293C">
              <w:rPr>
                <w:b/>
                <w:i/>
                <w:iCs/>
                <w:color w:val="FF0000"/>
                <w:sz w:val="20"/>
              </w:rPr>
              <w:t>83,6%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color w:val="000000"/>
                <w:sz w:val="20"/>
              </w:rPr>
            </w:pPr>
            <w:r w:rsidRPr="00DC293C">
              <w:rPr>
                <w:b/>
                <w:color w:val="000000"/>
                <w:sz w:val="20"/>
              </w:rPr>
              <w:t>83,0%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DC293C">
              <w:rPr>
                <w:b/>
                <w:i/>
                <w:iCs/>
                <w:color w:val="FF0000"/>
                <w:sz w:val="20"/>
              </w:rPr>
              <w:t>82,7%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color w:val="000000"/>
                <w:sz w:val="20"/>
              </w:rPr>
            </w:pPr>
            <w:r w:rsidRPr="00DC293C">
              <w:rPr>
                <w:b/>
                <w:color w:val="000000"/>
                <w:sz w:val="20"/>
              </w:rPr>
              <w:t>83,3%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DC293C">
              <w:rPr>
                <w:b/>
                <w:i/>
                <w:iCs/>
                <w:color w:val="FF0000"/>
                <w:sz w:val="20"/>
              </w:rPr>
              <w:t>83,8%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color w:val="000000"/>
                <w:sz w:val="20"/>
              </w:rPr>
            </w:pPr>
            <w:r w:rsidRPr="00DC293C">
              <w:rPr>
                <w:b/>
                <w:color w:val="000000"/>
                <w:sz w:val="20"/>
              </w:rPr>
              <w:t>85,7%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DC293C">
              <w:rPr>
                <w:b/>
                <w:i/>
                <w:iCs/>
                <w:color w:val="FF0000"/>
                <w:sz w:val="20"/>
              </w:rPr>
              <w:t>86,2%</w:t>
            </w:r>
          </w:p>
        </w:tc>
      </w:tr>
      <w:tr w:rsidR="00210FE9" w:rsidRPr="009A5A43" w:rsidTr="00210FE9">
        <w:trPr>
          <w:trHeight w:val="112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360294" w:rsidRDefault="00210FE9" w:rsidP="008055C8">
            <w:pPr>
              <w:rPr>
                <w:rFonts w:eastAsia="Arial Unicode MS" w:cs="Arial Unicode MS"/>
                <w:sz w:val="20"/>
              </w:rPr>
            </w:pPr>
            <w:r w:rsidRPr="00360294">
              <w:rPr>
                <w:rFonts w:eastAsia="Arial Unicode MS" w:cs="Arial Unicode MS"/>
                <w:bCs/>
                <w:sz w:val="20"/>
              </w:rPr>
              <w:t xml:space="preserve">Qualità dell'informazione ricevuta (telefono, centralino, </w:t>
            </w:r>
            <w:proofErr w:type="gramStart"/>
            <w:r w:rsidRPr="00360294">
              <w:rPr>
                <w:rFonts w:eastAsia="Arial Unicode MS" w:cs="Arial Unicode MS"/>
                <w:bCs/>
                <w:sz w:val="20"/>
              </w:rPr>
              <w:t>sito, ..</w:t>
            </w:r>
            <w:proofErr w:type="gramEnd"/>
            <w:r w:rsidRPr="00360294">
              <w:rPr>
                <w:rFonts w:eastAsia="Arial Unicode MS" w:cs="Arial Unicode MS"/>
                <w:bCs/>
                <w:sz w:val="20"/>
              </w:rPr>
              <w:t>)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89,7%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90,9%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84,2%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85,3%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86,2%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85,9%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91,0%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89,2%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83,8%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84,8%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84,0%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85,2%</w:t>
            </w:r>
          </w:p>
        </w:tc>
        <w:bookmarkStart w:id="0" w:name="_GoBack"/>
        <w:bookmarkEnd w:id="0"/>
      </w:tr>
      <w:tr w:rsidR="00210FE9" w:rsidRPr="009A5A43" w:rsidTr="00210FE9">
        <w:trPr>
          <w:trHeight w:val="120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360294" w:rsidRDefault="00210FE9" w:rsidP="008055C8">
            <w:pPr>
              <w:rPr>
                <w:rFonts w:eastAsia="Arial Unicode MS" w:cs="Arial Unicode MS"/>
                <w:sz w:val="20"/>
              </w:rPr>
            </w:pPr>
            <w:r w:rsidRPr="00360294">
              <w:rPr>
                <w:rFonts w:eastAsia="Arial Unicode MS" w:cs="Arial Unicode MS"/>
                <w:bCs/>
                <w:sz w:val="20"/>
              </w:rPr>
              <w:t xml:space="preserve">Qualità del servizio accoglienza (addetti cassa, </w:t>
            </w:r>
            <w:proofErr w:type="gramStart"/>
            <w:r w:rsidRPr="00360294">
              <w:rPr>
                <w:rFonts w:eastAsia="Arial Unicode MS" w:cs="Arial Unicode MS"/>
                <w:bCs/>
                <w:sz w:val="20"/>
              </w:rPr>
              <w:t>custodi, ..</w:t>
            </w:r>
            <w:proofErr w:type="gramEnd"/>
            <w:r w:rsidRPr="00360294">
              <w:rPr>
                <w:rFonts w:eastAsia="Arial Unicode MS" w:cs="Arial Unicode MS"/>
                <w:bCs/>
                <w:sz w:val="20"/>
              </w:rPr>
              <w:t>)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83,3%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83,3%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81,2%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82,5%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81,6%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82,3%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82,1%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82,5%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82,9%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83,0%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81,3%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82,5%</w:t>
            </w:r>
          </w:p>
        </w:tc>
      </w:tr>
      <w:tr w:rsidR="00210FE9" w:rsidRPr="009A5A43" w:rsidTr="00210FE9">
        <w:trPr>
          <w:trHeight w:val="89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360294" w:rsidRDefault="00210FE9" w:rsidP="008055C8">
            <w:pPr>
              <w:rPr>
                <w:rFonts w:eastAsia="Arial Unicode MS" w:cs="Arial Unicode MS"/>
                <w:sz w:val="20"/>
              </w:rPr>
            </w:pPr>
            <w:r w:rsidRPr="00360294">
              <w:rPr>
                <w:rFonts w:eastAsia="Arial Unicode MS" w:cs="Arial Unicode MS"/>
                <w:bCs/>
                <w:sz w:val="20"/>
              </w:rPr>
              <w:t>Qualità servizio pulizia: ingresso impianti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83,9%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84,3%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81,7%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80,8%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79,7%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80,9%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85,6%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82,6%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82,6%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82,0%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87,5%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87,8%</w:t>
            </w:r>
          </w:p>
        </w:tc>
      </w:tr>
      <w:tr w:rsidR="00210FE9" w:rsidRPr="009A5A43" w:rsidTr="00210FE9">
        <w:trPr>
          <w:trHeight w:val="77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360294" w:rsidRDefault="00210FE9" w:rsidP="008055C8">
            <w:pPr>
              <w:rPr>
                <w:rFonts w:eastAsia="Arial Unicode MS" w:cs="Arial Unicode MS"/>
                <w:sz w:val="20"/>
              </w:rPr>
            </w:pPr>
            <w:r w:rsidRPr="00360294">
              <w:rPr>
                <w:rFonts w:eastAsia="Arial Unicode MS" w:cs="Arial Unicode MS"/>
                <w:bCs/>
                <w:sz w:val="20"/>
              </w:rPr>
              <w:t>Qualità servizio pulizia: spogliatoi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80,3%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80,9%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77,5%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78,7%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85,3%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84,7%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82,1%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82,4%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75,0%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82,4%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91,3%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89,1%</w:t>
            </w:r>
          </w:p>
        </w:tc>
      </w:tr>
      <w:tr w:rsidR="00210FE9" w:rsidRPr="009A5A43" w:rsidTr="00210FE9">
        <w:trPr>
          <w:trHeight w:val="82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360294" w:rsidRDefault="00210FE9" w:rsidP="008055C8">
            <w:pPr>
              <w:rPr>
                <w:rFonts w:eastAsia="Arial Unicode MS" w:cs="Arial Unicode MS"/>
                <w:sz w:val="20"/>
              </w:rPr>
            </w:pPr>
            <w:r w:rsidRPr="00360294">
              <w:rPr>
                <w:rFonts w:eastAsia="Arial Unicode MS" w:cs="Arial Unicode MS"/>
                <w:bCs/>
                <w:sz w:val="20"/>
              </w:rPr>
              <w:t xml:space="preserve">Qualità servizio pulizia: docce e servizi igienici 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81,4%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81,5%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79,9%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80,3%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77,3%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81,8%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79,3%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81,1%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76,4%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80,2%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79,7%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81,7%</w:t>
            </w:r>
          </w:p>
        </w:tc>
      </w:tr>
      <w:tr w:rsidR="00210FE9" w:rsidRPr="009A5A43" w:rsidTr="00210FE9">
        <w:trPr>
          <w:trHeight w:val="127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360294" w:rsidRDefault="00210FE9" w:rsidP="008055C8">
            <w:pPr>
              <w:rPr>
                <w:rFonts w:eastAsia="Arial Unicode MS" w:cs="Arial Unicode MS"/>
                <w:sz w:val="20"/>
              </w:rPr>
            </w:pPr>
            <w:r w:rsidRPr="00360294">
              <w:rPr>
                <w:rFonts w:eastAsia="Arial Unicode MS" w:cs="Arial Unicode MS"/>
                <w:bCs/>
                <w:sz w:val="20"/>
              </w:rPr>
              <w:t>Qualità, confort e manutenzione impianto ed "area attività"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80,7%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80,9%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80,6%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80,8%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81,3%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80,5%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82,9%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83,1%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87,1%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87,4%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color w:val="000000"/>
                <w:sz w:val="20"/>
              </w:rPr>
            </w:pPr>
            <w:r w:rsidRPr="00DC293C">
              <w:rPr>
                <w:color w:val="000000"/>
                <w:sz w:val="20"/>
              </w:rPr>
              <w:t>86,0%</w:t>
            </w:r>
          </w:p>
        </w:tc>
        <w:tc>
          <w:tcPr>
            <w:tcW w:w="9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0FE9" w:rsidRPr="00DC293C" w:rsidRDefault="00210FE9" w:rsidP="008055C8">
            <w:pPr>
              <w:jc w:val="center"/>
              <w:rPr>
                <w:i/>
                <w:iCs/>
                <w:color w:val="FF0000"/>
                <w:sz w:val="20"/>
              </w:rPr>
            </w:pPr>
            <w:r w:rsidRPr="00DC293C">
              <w:rPr>
                <w:i/>
                <w:iCs/>
                <w:color w:val="FF0000"/>
                <w:sz w:val="20"/>
              </w:rPr>
              <w:t>87,9%</w:t>
            </w:r>
          </w:p>
        </w:tc>
      </w:tr>
    </w:tbl>
    <w:p w:rsidR="008C0CD0" w:rsidRDefault="008C0CD0"/>
    <w:sectPr w:rsidR="008C0CD0" w:rsidSect="00210FE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E9"/>
    <w:rsid w:val="00210FE9"/>
    <w:rsid w:val="004B27FD"/>
    <w:rsid w:val="008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31A5-36CB-49D9-9511-BE8593F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0F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2017-12-22T09:24:00Z</dcterms:created>
  <dcterms:modified xsi:type="dcterms:W3CDTF">2017-12-22T09:28:00Z</dcterms:modified>
</cp:coreProperties>
</file>